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697" w:rsidRPr="00BC55BA" w:rsidRDefault="006471BF" w:rsidP="00BC55BA">
      <w:pPr>
        <w:spacing w:line="500" w:lineRule="exact"/>
        <w:jc w:val="center"/>
        <w:rPr>
          <w:rFonts w:ascii="微软雅黑" w:eastAsia="微软雅黑" w:hAnsi="微软雅黑" w:cs="Arial"/>
          <w:b/>
          <w:color w:val="FF0000"/>
          <w:kern w:val="0"/>
          <w:sz w:val="36"/>
          <w:szCs w:val="36"/>
        </w:rPr>
      </w:pPr>
      <w:bookmarkStart w:id="0" w:name="_GoBack"/>
      <w:r w:rsidRPr="00BC55BA">
        <w:rPr>
          <w:rFonts w:ascii="微软雅黑" w:eastAsia="微软雅黑" w:hAnsi="微软雅黑" w:cs="宋体" w:hint="eastAsia"/>
          <w:b/>
          <w:color w:val="FF0000"/>
          <w:kern w:val="0"/>
          <w:sz w:val="36"/>
          <w:szCs w:val="36"/>
        </w:rPr>
        <w:t>中华人民共和国刑法修正案（三）</w:t>
      </w:r>
    </w:p>
    <w:p w:rsidR="008D4697" w:rsidRPr="00BC55BA" w:rsidRDefault="008D4697" w:rsidP="00BC55BA">
      <w:pPr>
        <w:spacing w:line="300" w:lineRule="exact"/>
        <w:rPr>
          <w:rFonts w:ascii="微软雅黑" w:eastAsia="微软雅黑" w:hAnsi="微软雅黑" w:cs="宋体"/>
          <w:kern w:val="0"/>
          <w:sz w:val="24"/>
        </w:rPr>
      </w:pPr>
    </w:p>
    <w:p w:rsidR="008D4697" w:rsidRPr="00BC55BA" w:rsidRDefault="006471BF" w:rsidP="00BC55BA">
      <w:pPr>
        <w:spacing w:line="300" w:lineRule="exact"/>
        <w:ind w:leftChars="200" w:left="640" w:rightChars="200" w:right="640"/>
        <w:rPr>
          <w:rFonts w:ascii="微软雅黑" w:eastAsia="微软雅黑" w:hAnsi="微软雅黑" w:cs="楷体_GB2312"/>
          <w:kern w:val="0"/>
          <w:sz w:val="24"/>
        </w:rPr>
      </w:pPr>
      <w:r w:rsidRPr="00BC55BA">
        <w:rPr>
          <w:rFonts w:ascii="微软雅黑" w:eastAsia="微软雅黑" w:hAnsi="微软雅黑" w:cs="楷体_GB2312" w:hint="eastAsia"/>
          <w:kern w:val="0"/>
          <w:sz w:val="24"/>
        </w:rPr>
        <w:t>（</w:t>
      </w:r>
      <w:r w:rsidRPr="00BC55BA">
        <w:rPr>
          <w:rFonts w:ascii="微软雅黑" w:eastAsia="微软雅黑" w:hAnsi="微软雅黑" w:cs="楷体_GB2312" w:hint="eastAsia"/>
          <w:kern w:val="0"/>
          <w:sz w:val="24"/>
        </w:rPr>
        <w:t>2001</w:t>
      </w:r>
      <w:r w:rsidRPr="00BC55BA">
        <w:rPr>
          <w:rFonts w:ascii="微软雅黑" w:eastAsia="微软雅黑" w:hAnsi="微软雅黑" w:cs="楷体_GB2312" w:hint="eastAsia"/>
          <w:kern w:val="0"/>
          <w:sz w:val="24"/>
        </w:rPr>
        <w:t>年</w:t>
      </w:r>
      <w:r w:rsidRPr="00BC55BA">
        <w:rPr>
          <w:rFonts w:ascii="微软雅黑" w:eastAsia="微软雅黑" w:hAnsi="微软雅黑" w:cs="楷体_GB2312" w:hint="eastAsia"/>
          <w:kern w:val="0"/>
          <w:sz w:val="24"/>
        </w:rPr>
        <w:t>12</w:t>
      </w:r>
      <w:r w:rsidRPr="00BC55BA">
        <w:rPr>
          <w:rFonts w:ascii="微软雅黑" w:eastAsia="微软雅黑" w:hAnsi="微软雅黑" w:cs="楷体_GB2312" w:hint="eastAsia"/>
          <w:kern w:val="0"/>
          <w:sz w:val="24"/>
        </w:rPr>
        <w:t>月</w:t>
      </w:r>
      <w:r w:rsidRPr="00BC55BA">
        <w:rPr>
          <w:rFonts w:ascii="微软雅黑" w:eastAsia="微软雅黑" w:hAnsi="微软雅黑" w:cs="楷体_GB2312" w:hint="eastAsia"/>
          <w:kern w:val="0"/>
          <w:sz w:val="24"/>
        </w:rPr>
        <w:t>29</w:t>
      </w:r>
      <w:r w:rsidRPr="00BC55BA">
        <w:rPr>
          <w:rFonts w:ascii="微软雅黑" w:eastAsia="微软雅黑" w:hAnsi="微软雅黑" w:cs="楷体_GB2312" w:hint="eastAsia"/>
          <w:kern w:val="0"/>
          <w:sz w:val="24"/>
        </w:rPr>
        <w:t>日第九届全国人民代表大会常务委员会第二十五次会议通过</w:t>
      </w:r>
      <w:r w:rsidRPr="00BC55BA">
        <w:rPr>
          <w:rFonts w:ascii="微软雅黑" w:eastAsia="微软雅黑" w:hAnsi="微软雅黑" w:cs="楷体_GB2312" w:hint="eastAsia"/>
          <w:kern w:val="0"/>
          <w:sz w:val="24"/>
        </w:rPr>
        <w:t>）</w:t>
      </w:r>
    </w:p>
    <w:p w:rsidR="008D4697" w:rsidRPr="00BC55BA" w:rsidRDefault="008D4697" w:rsidP="00BC55BA">
      <w:pPr>
        <w:spacing w:line="340" w:lineRule="exact"/>
        <w:rPr>
          <w:rFonts w:ascii="微软雅黑" w:eastAsia="微软雅黑" w:hAnsi="微软雅黑" w:cs="宋体"/>
          <w:kern w:val="0"/>
          <w:sz w:val="24"/>
        </w:rPr>
      </w:pP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为了惩治恐怖活动犯罪，保障国家和人民生命、财产安全，维护社会秩序，对刑法作如下补充修改：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BC55BA">
        <w:rPr>
          <w:rFonts w:ascii="微软雅黑" w:eastAsia="微软雅黑" w:hAnsi="微软雅黑" w:cs="黑体" w:hint="eastAsia"/>
          <w:kern w:val="0"/>
          <w:sz w:val="24"/>
        </w:rPr>
        <w:t>一、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将刑法第一百一十四条修改为：“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放火、决水、爆炸以及投放毒害性、放射性、传染病病原体等物质或者以其他危险方法危害公共安全，尚未造成严重后果的，处三年以上十年以下有期徒刑。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”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BC55BA">
        <w:rPr>
          <w:rFonts w:ascii="微软雅黑" w:eastAsia="微软雅黑" w:hAnsi="微软雅黑" w:cs="黑体" w:hint="eastAsia"/>
          <w:kern w:val="0"/>
          <w:sz w:val="24"/>
        </w:rPr>
        <w:t>二、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将刑法第一百一十五条第一款修改为：“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放火、决水、爆炸以及投放毒害性、放射性、传染病病原体等物质或者以其他危险方法致人重伤、死亡或者使公私财产遭受重大损失的，处十年以上有期徒刑、无期徒刑或者死刑。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”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</w:t>
      </w:r>
      <w:r w:rsidRPr="00BC55BA">
        <w:rPr>
          <w:rFonts w:ascii="微软雅黑" w:eastAsia="微软雅黑" w:hAnsi="微软雅黑" w:cs="黑体" w:hint="eastAsia"/>
          <w:kern w:val="0"/>
          <w:sz w:val="24"/>
        </w:rPr>
        <w:t>三、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将刑法第一百二十条第一款修改为：“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组织、领导恐怖活动组织的，处十年以上有期徒刑或者无期徒刑；积极参加的，处三年以上十年以下有期徒刑；其他参加的，处三年以下有期徒刑、拘役、管制或者剥夺政治权利。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”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BC55BA">
        <w:rPr>
          <w:rFonts w:ascii="微软雅黑" w:eastAsia="微软雅黑" w:hAnsi="微软雅黑" w:cs="黑体" w:hint="eastAsia"/>
          <w:kern w:val="0"/>
          <w:sz w:val="24"/>
        </w:rPr>
        <w:t>四、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刑法第一百二十条后增加一条，作为第一百二十条之一：“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资助恐怖活动组织或者实施恐怖活动的个人的，处五年以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下有期徒刑、拘役、管制或者剥夺政治权利，并处罚金；情节严重的，处五年以上有期徒刑，并处罚金或者没收财产。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“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单位犯前款罪的，对单位判处罚金，并对其直接负责的主管人员和其他直接责任人员，依照前款的规定处罚。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”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BC55BA">
        <w:rPr>
          <w:rFonts w:ascii="微软雅黑" w:eastAsia="微软雅黑" w:hAnsi="微软雅黑" w:cs="黑体" w:hint="eastAsia"/>
          <w:kern w:val="0"/>
          <w:sz w:val="24"/>
        </w:rPr>
        <w:t>五、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将刑法第一百二十五条第二款修改为：“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非法制造、买卖、运输、储存毒害性、放射性、传染病病原体等物质，危害公共安全的，依照前款的规定处罚。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”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BC55BA">
        <w:rPr>
          <w:rFonts w:ascii="微软雅黑" w:eastAsia="微软雅黑" w:hAnsi="微软雅黑" w:cs="黑体" w:hint="eastAsia"/>
          <w:kern w:val="0"/>
          <w:sz w:val="24"/>
        </w:rPr>
        <w:t>六、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将刑法第一百二十七条修改为：“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盗窃、抢夺枪支、弹药、爆炸物的，或者盗窃、抢夺毒害性、放射性、传染病病原体等物质，危害公共安全的，处三年以上十年以下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有期徒刑；情节严重的，处十年以上有期徒刑、无期徒刑或者死刑。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“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抢劫枪支、弹药、爆炸物的，或者抢劫毒害性、放射性、传染病病原体等物质，危害公共安全的，或者盗窃、抢夺国家机关、军警人员、民兵的枪支、弹药、爆炸物的，处十年以上有期徒刑、无期徒刑或者死刑。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”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BC55BA">
        <w:rPr>
          <w:rFonts w:ascii="微软雅黑" w:eastAsia="微软雅黑" w:hAnsi="微软雅黑" w:cs="黑体" w:hint="eastAsia"/>
          <w:kern w:val="0"/>
          <w:sz w:val="24"/>
        </w:rPr>
        <w:t>七、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将刑法第一百九十一条修改为：“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明知是毒品犯罪、黑社会性质的组织犯罪、恐怖活动犯罪、走私犯罪的违法所得及其产生的收益，为掩饰、隐瞒其来源和性质，有下列行为之一的，没收实施以上犯罪的违法所得及其产生的收益，处五年以下有期徒刑或者拘役，并处或者单处洗钱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数额百分之五以上百分之二十以下罚金；情节严重的，处五年以上十年以下有期徒刑，并处洗钱数额百分之五以上百分之二十以下罚金：（一）提供资金帐户的；（二）协助将财产转换为现金或者金融票据的；（三）通过转帐或者其他结算方式协助资金转移的；（四）协助将资金汇往境外的；（五）以其他方法掩饰、隐瞒犯罪的违法所得及其收益的来源和性质的。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“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单位犯前款罪的，对单位判处罚金，并对其直接负责的主管人员和其他直接责任人员，处五年以下有期徒刑或者拘役；情节严重的，处五年以上十年以下有期徒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刑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。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”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BC55BA">
        <w:rPr>
          <w:rFonts w:ascii="微软雅黑" w:eastAsia="微软雅黑" w:hAnsi="微软雅黑" w:cs="黑体" w:hint="eastAsia"/>
          <w:kern w:val="0"/>
          <w:sz w:val="24"/>
        </w:rPr>
        <w:t>八、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刑法第二百九十一条后增加一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条，作为第二百九十一条之一：“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投放虚假的爆炸性、毒害性、放射性、传染病病原体等物质，或者编造爆炸威胁、生化威胁、放射威胁等恐怖信息，或者明知是编造的恐怖信息而故意传播，严重扰乱社会秩序的，处五年以下有期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徒刑</w:t>
      </w:r>
      <w:r w:rsidRPr="00BC55BA">
        <w:rPr>
          <w:rFonts w:ascii="微软雅黑" w:eastAsia="微软雅黑" w:hAnsi="微软雅黑" w:cs="Arial" w:hint="eastAsia"/>
          <w:b/>
          <w:kern w:val="0"/>
          <w:sz w:val="24"/>
        </w:rPr>
        <w:t>、拘役或者管制；造成严重后果的，处五年以上有期徒刑。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”</w:t>
      </w:r>
    </w:p>
    <w:p w:rsidR="008D4697" w:rsidRPr="00BC55BA" w:rsidRDefault="006471BF" w:rsidP="00BC55BA">
      <w:pPr>
        <w:spacing w:line="340" w:lineRule="exact"/>
        <w:rPr>
          <w:rFonts w:ascii="微软雅黑" w:eastAsia="微软雅黑" w:hAnsi="微软雅黑" w:cs="Arial"/>
          <w:kern w:val="0"/>
          <w:sz w:val="24"/>
        </w:rPr>
      </w:pPr>
      <w:r w:rsidRPr="00BC55BA">
        <w:rPr>
          <w:rFonts w:ascii="微软雅黑" w:eastAsia="微软雅黑" w:hAnsi="微软雅黑" w:cs="Arial" w:hint="eastAsia"/>
          <w:kern w:val="0"/>
          <w:sz w:val="24"/>
        </w:rPr>
        <w:t xml:space="preserve">　　</w:t>
      </w:r>
      <w:r w:rsidRPr="00BC55BA">
        <w:rPr>
          <w:rFonts w:ascii="微软雅黑" w:eastAsia="微软雅黑" w:hAnsi="微软雅黑" w:cs="黑体" w:hint="eastAsia"/>
          <w:kern w:val="0"/>
          <w:sz w:val="24"/>
        </w:rPr>
        <w:t>九、</w:t>
      </w:r>
      <w:r w:rsidRPr="00BC55BA">
        <w:rPr>
          <w:rFonts w:ascii="微软雅黑" w:eastAsia="微软雅黑" w:hAnsi="微软雅黑" w:cs="Arial" w:hint="eastAsia"/>
          <w:kern w:val="0"/>
          <w:sz w:val="24"/>
        </w:rPr>
        <w:t>本修正案自公布之日起施行。</w:t>
      </w:r>
      <w:bookmarkEnd w:id="0"/>
    </w:p>
    <w:sectPr w:rsidR="008D4697" w:rsidRPr="00BC55BA" w:rsidSect="00BC55BA">
      <w:headerReference w:type="even" r:id="rId8"/>
      <w:headerReference w:type="default" r:id="rId9"/>
      <w:footerReference w:type="even" r:id="rId10"/>
      <w:footerReference w:type="default" r:id="rId11"/>
      <w:pgSz w:w="11850" w:h="16783"/>
      <w:pgMar w:top="720" w:right="720" w:bottom="720" w:left="720" w:header="567" w:footer="567" w:gutter="0"/>
      <w:pgNumType w:start="1"/>
      <w:cols w:space="720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1BF" w:rsidRDefault="006471BF" w:rsidP="008D4697">
      <w:r>
        <w:separator/>
      </w:r>
    </w:p>
  </w:endnote>
  <w:endnote w:type="continuationSeparator" w:id="0">
    <w:p w:rsidR="006471BF" w:rsidRDefault="006471BF" w:rsidP="008D4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97" w:rsidRDefault="008D469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8D4697" w:rsidRDefault="006471BF">
                <w:pPr>
                  <w:pStyle w:val="a6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　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8D469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8D469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C55B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</w:t>
                </w:r>
                <w:r w:rsidR="008D469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97" w:rsidRDefault="008D4697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3.85pt;margin-top:0;width:63.85pt;height:2in;z-index:251658240;mso-position-horizontal:outside;mso-position-horizontal-relative:margin" o:gfxdata="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HAkGDUAAAABQEAAA8A&#10;AAAAAAAAAQAgAAAAIgAAAGRycy9kb3ducmV2LnhtbFBLAQIUABQAAAAIAIdO4kA0cIceGwIAABQE&#10;AAAOAAAAAAAAAAEAIAAAACMBAABkcnMvZTJvRG9jLnhtbFBLBQYAAAAABgAGAFkBAACwBQAAAAA=&#10;" filled="f" stroked="f" strokeweight=".5pt">
          <v:textbox style="mso-fit-shape-to-text:t" inset="0,0,0,0">
            <w:txbxContent>
              <w:p w:rsidR="008D4697" w:rsidRDefault="006471BF">
                <w:pPr>
                  <w:pStyle w:val="a6"/>
                  <w:wordWrap w:val="0"/>
                  <w:jc w:val="right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 w:rsidR="008D469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8D469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BC55BA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8D4697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—　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1BF" w:rsidRDefault="006471BF" w:rsidP="008D4697">
      <w:r>
        <w:separator/>
      </w:r>
    </w:p>
  </w:footnote>
  <w:footnote w:type="continuationSeparator" w:id="0">
    <w:p w:rsidR="006471BF" w:rsidRDefault="006471BF" w:rsidP="008D4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97" w:rsidRDefault="008D4697">
    <w:pPr>
      <w:pStyle w:val="a7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697" w:rsidRDefault="008D4697">
    <w:pPr>
      <w:pStyle w:val="a7"/>
      <w:pBdr>
        <w:bottom w:val="none" w:sz="0" w:space="1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5414"/>
    <w:multiLevelType w:val="multilevel"/>
    <w:tmpl w:val="49D25414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pStyle w:val="11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F2"/>
    <w:rsid w:val="000408C7"/>
    <w:rsid w:val="00047741"/>
    <w:rsid w:val="0005018B"/>
    <w:rsid w:val="00062E6C"/>
    <w:rsid w:val="000778B0"/>
    <w:rsid w:val="000803E8"/>
    <w:rsid w:val="000E7366"/>
    <w:rsid w:val="001033D0"/>
    <w:rsid w:val="00125D8F"/>
    <w:rsid w:val="00130DFD"/>
    <w:rsid w:val="00152F70"/>
    <w:rsid w:val="0017628A"/>
    <w:rsid w:val="001A2752"/>
    <w:rsid w:val="001A3C91"/>
    <w:rsid w:val="001A5F92"/>
    <w:rsid w:val="001D6F2E"/>
    <w:rsid w:val="001E2657"/>
    <w:rsid w:val="002070BD"/>
    <w:rsid w:val="0021593C"/>
    <w:rsid w:val="00233C4A"/>
    <w:rsid w:val="002407D9"/>
    <w:rsid w:val="00277DE5"/>
    <w:rsid w:val="00297298"/>
    <w:rsid w:val="002979E0"/>
    <w:rsid w:val="002A3EF0"/>
    <w:rsid w:val="002F7DF8"/>
    <w:rsid w:val="00304A84"/>
    <w:rsid w:val="00320296"/>
    <w:rsid w:val="00341FBF"/>
    <w:rsid w:val="00361106"/>
    <w:rsid w:val="003870B2"/>
    <w:rsid w:val="00405342"/>
    <w:rsid w:val="0041162C"/>
    <w:rsid w:val="004B29FD"/>
    <w:rsid w:val="004B5AED"/>
    <w:rsid w:val="004E0129"/>
    <w:rsid w:val="004E3F7A"/>
    <w:rsid w:val="004F3FA8"/>
    <w:rsid w:val="004F682B"/>
    <w:rsid w:val="005521DE"/>
    <w:rsid w:val="005866F9"/>
    <w:rsid w:val="00597FF0"/>
    <w:rsid w:val="005B4D16"/>
    <w:rsid w:val="005C6A1B"/>
    <w:rsid w:val="005E5EEF"/>
    <w:rsid w:val="006125B7"/>
    <w:rsid w:val="0061561D"/>
    <w:rsid w:val="006208B2"/>
    <w:rsid w:val="006471BF"/>
    <w:rsid w:val="00661B2B"/>
    <w:rsid w:val="006858D8"/>
    <w:rsid w:val="006B016C"/>
    <w:rsid w:val="006B487D"/>
    <w:rsid w:val="006B7880"/>
    <w:rsid w:val="0079691A"/>
    <w:rsid w:val="00831E9A"/>
    <w:rsid w:val="008A5502"/>
    <w:rsid w:val="008D4697"/>
    <w:rsid w:val="008D5D88"/>
    <w:rsid w:val="008F69CD"/>
    <w:rsid w:val="00900D1F"/>
    <w:rsid w:val="00902FF2"/>
    <w:rsid w:val="009857B2"/>
    <w:rsid w:val="00996A63"/>
    <w:rsid w:val="009D7B72"/>
    <w:rsid w:val="009E6421"/>
    <w:rsid w:val="009E6A54"/>
    <w:rsid w:val="00A122B2"/>
    <w:rsid w:val="00A227B8"/>
    <w:rsid w:val="00A265F6"/>
    <w:rsid w:val="00A30678"/>
    <w:rsid w:val="00A54E5C"/>
    <w:rsid w:val="00AC1677"/>
    <w:rsid w:val="00AF3EA3"/>
    <w:rsid w:val="00B116B4"/>
    <w:rsid w:val="00B146D8"/>
    <w:rsid w:val="00B30D5E"/>
    <w:rsid w:val="00B5205C"/>
    <w:rsid w:val="00B86404"/>
    <w:rsid w:val="00B95A4E"/>
    <w:rsid w:val="00B9697E"/>
    <w:rsid w:val="00BC55BA"/>
    <w:rsid w:val="00BD4FD8"/>
    <w:rsid w:val="00BD5ABA"/>
    <w:rsid w:val="00C066A8"/>
    <w:rsid w:val="00CE5247"/>
    <w:rsid w:val="00D54AF3"/>
    <w:rsid w:val="00D54B93"/>
    <w:rsid w:val="00D70A89"/>
    <w:rsid w:val="00D76CB4"/>
    <w:rsid w:val="00D84514"/>
    <w:rsid w:val="00DC5C43"/>
    <w:rsid w:val="00DD0B8B"/>
    <w:rsid w:val="00E235DD"/>
    <w:rsid w:val="00E64956"/>
    <w:rsid w:val="00EE4F6D"/>
    <w:rsid w:val="00F00D39"/>
    <w:rsid w:val="00FA3C68"/>
    <w:rsid w:val="00FC68C1"/>
    <w:rsid w:val="0C4E6F56"/>
    <w:rsid w:val="0D2F2A95"/>
    <w:rsid w:val="17287AF4"/>
    <w:rsid w:val="19D65FC8"/>
    <w:rsid w:val="3258761C"/>
    <w:rsid w:val="44BC0EEC"/>
    <w:rsid w:val="482A39F4"/>
    <w:rsid w:val="4C831FC1"/>
    <w:rsid w:val="55653AC9"/>
    <w:rsid w:val="56755F92"/>
    <w:rsid w:val="584D4AD5"/>
    <w:rsid w:val="653A70E2"/>
    <w:rsid w:val="6F804933"/>
    <w:rsid w:val="72406E3D"/>
    <w:rsid w:val="77730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97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8D46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8D4697"/>
    <w:pPr>
      <w:keepNext/>
      <w:keepLines/>
      <w:spacing w:before="260" w:after="260" w:line="416" w:lineRule="auto"/>
      <w:ind w:firstLineChars="200" w:firstLine="200"/>
      <w:jc w:val="left"/>
      <w:outlineLvl w:val="1"/>
    </w:pPr>
    <w:rPr>
      <w:rFonts w:ascii="Cambria" w:eastAsia="宋体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8D4697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8D4697"/>
    <w:pPr>
      <w:shd w:val="clear" w:color="auto" w:fill="000080"/>
    </w:pPr>
  </w:style>
  <w:style w:type="paragraph" w:styleId="a4">
    <w:name w:val="Plain Text"/>
    <w:basedOn w:val="a"/>
    <w:link w:val="Char"/>
    <w:uiPriority w:val="99"/>
    <w:unhideWhenUsed/>
    <w:qFormat/>
    <w:rsid w:val="008D4697"/>
    <w:rPr>
      <w:rFonts w:ascii="宋体" w:eastAsia="宋体" w:hAnsi="Courier New"/>
      <w:sz w:val="21"/>
      <w:szCs w:val="21"/>
    </w:rPr>
  </w:style>
  <w:style w:type="paragraph" w:styleId="a5">
    <w:name w:val="Balloon Text"/>
    <w:basedOn w:val="a"/>
    <w:semiHidden/>
    <w:qFormat/>
    <w:rsid w:val="008D4697"/>
    <w:rPr>
      <w:sz w:val="18"/>
      <w:szCs w:val="18"/>
    </w:rPr>
  </w:style>
  <w:style w:type="paragraph" w:styleId="a6">
    <w:name w:val="footer"/>
    <w:basedOn w:val="a"/>
    <w:link w:val="Char0"/>
    <w:uiPriority w:val="99"/>
    <w:qFormat/>
    <w:rsid w:val="008D46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rsid w:val="008D46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8D4697"/>
  </w:style>
  <w:style w:type="paragraph" w:styleId="a8">
    <w:name w:val="Subtitle"/>
    <w:basedOn w:val="a"/>
    <w:next w:val="a"/>
    <w:link w:val="Char2"/>
    <w:qFormat/>
    <w:rsid w:val="008D4697"/>
    <w:pPr>
      <w:spacing w:before="240" w:after="60" w:line="312" w:lineRule="auto"/>
      <w:jc w:val="center"/>
      <w:outlineLvl w:val="1"/>
    </w:pPr>
    <w:rPr>
      <w:rFonts w:ascii="Cambria" w:eastAsia="宋体" w:hAnsi="Cambria"/>
      <w:b/>
      <w:bCs/>
      <w:kern w:val="28"/>
      <w:szCs w:val="32"/>
    </w:rPr>
  </w:style>
  <w:style w:type="paragraph" w:styleId="20">
    <w:name w:val="toc 2"/>
    <w:basedOn w:val="a"/>
    <w:next w:val="a"/>
    <w:uiPriority w:val="39"/>
    <w:qFormat/>
    <w:rsid w:val="008D4697"/>
    <w:pPr>
      <w:ind w:leftChars="200" w:left="420"/>
    </w:pPr>
  </w:style>
  <w:style w:type="paragraph" w:styleId="a9">
    <w:name w:val="Title"/>
    <w:basedOn w:val="a"/>
    <w:next w:val="a"/>
    <w:link w:val="Char3"/>
    <w:qFormat/>
    <w:rsid w:val="008D4697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</w:rPr>
  </w:style>
  <w:style w:type="character" w:styleId="aa">
    <w:name w:val="Strong"/>
    <w:qFormat/>
    <w:rsid w:val="008D4697"/>
    <w:rPr>
      <w:b/>
      <w:bCs/>
    </w:rPr>
  </w:style>
  <w:style w:type="character" w:styleId="ab">
    <w:name w:val="page number"/>
    <w:basedOn w:val="a0"/>
    <w:qFormat/>
    <w:rsid w:val="008D4697"/>
  </w:style>
  <w:style w:type="character" w:styleId="ac">
    <w:name w:val="FollowedHyperlink"/>
    <w:qFormat/>
    <w:rsid w:val="008D4697"/>
    <w:rPr>
      <w:color w:val="800080"/>
      <w:u w:val="single"/>
    </w:rPr>
  </w:style>
  <w:style w:type="character" w:styleId="ad">
    <w:name w:val="Emphasis"/>
    <w:qFormat/>
    <w:rsid w:val="008D4697"/>
    <w:rPr>
      <w:i/>
      <w:iCs/>
    </w:rPr>
  </w:style>
  <w:style w:type="character" w:styleId="ae">
    <w:name w:val="Hyperlink"/>
    <w:uiPriority w:val="99"/>
    <w:qFormat/>
    <w:rsid w:val="008D4697"/>
    <w:rPr>
      <w:rFonts w:ascii="ˎ̥" w:hAnsi="ˎ̥" w:hint="default"/>
      <w:color w:val="0404B3"/>
      <w:sz w:val="18"/>
      <w:szCs w:val="18"/>
      <w:u w:val="none"/>
    </w:rPr>
  </w:style>
  <w:style w:type="paragraph" w:customStyle="1" w:styleId="Style20">
    <w:name w:val="_Style 20"/>
    <w:basedOn w:val="1"/>
    <w:next w:val="a"/>
    <w:uiPriority w:val="39"/>
    <w:qFormat/>
    <w:rsid w:val="008D4697"/>
    <w:pPr>
      <w:widowControl/>
      <w:spacing w:before="480" w:after="0" w:line="276" w:lineRule="auto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11">
    <w:name w:val="1.1"/>
    <w:basedOn w:val="3"/>
    <w:link w:val="11Char"/>
    <w:qFormat/>
    <w:rsid w:val="008D4697"/>
    <w:pPr>
      <w:numPr>
        <w:ilvl w:val="1"/>
        <w:numId w:val="1"/>
      </w:numPr>
      <w:ind w:firstLine="0"/>
      <w:jc w:val="left"/>
    </w:pPr>
    <w:rPr>
      <w:rFonts w:ascii="Calibri" w:eastAsia="宋体" w:hAnsi="Calibri"/>
      <w:sz w:val="30"/>
    </w:rPr>
  </w:style>
  <w:style w:type="character" w:customStyle="1" w:styleId="Char1">
    <w:name w:val="页眉 Char"/>
    <w:link w:val="a7"/>
    <w:uiPriority w:val="99"/>
    <w:qFormat/>
    <w:rsid w:val="008D4697"/>
    <w:rPr>
      <w:rFonts w:eastAsia="仿宋_GB2312"/>
      <w:kern w:val="2"/>
      <w:sz w:val="18"/>
      <w:szCs w:val="18"/>
    </w:rPr>
  </w:style>
  <w:style w:type="character" w:customStyle="1" w:styleId="Char">
    <w:name w:val="纯文本 Char"/>
    <w:link w:val="a4"/>
    <w:uiPriority w:val="99"/>
    <w:qFormat/>
    <w:rsid w:val="008D4697"/>
    <w:rPr>
      <w:rFonts w:ascii="宋体" w:hAnsi="Courier New" w:cs="Courier New"/>
      <w:kern w:val="2"/>
      <w:sz w:val="21"/>
      <w:szCs w:val="21"/>
    </w:rPr>
  </w:style>
  <w:style w:type="character" w:customStyle="1" w:styleId="Char10">
    <w:name w:val="纯文本 Char1"/>
    <w:qFormat/>
    <w:rsid w:val="008D4697"/>
    <w:rPr>
      <w:rFonts w:ascii="宋体" w:hAnsi="Courier New" w:cs="Courier New"/>
      <w:kern w:val="2"/>
      <w:sz w:val="21"/>
      <w:szCs w:val="21"/>
    </w:rPr>
  </w:style>
  <w:style w:type="character" w:customStyle="1" w:styleId="Char2">
    <w:name w:val="副标题 Char"/>
    <w:link w:val="a8"/>
    <w:qFormat/>
    <w:rsid w:val="008D4697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Char">
    <w:name w:val="标题 1 Char"/>
    <w:link w:val="1"/>
    <w:qFormat/>
    <w:rsid w:val="008D4697"/>
    <w:rPr>
      <w:rFonts w:eastAsia="仿宋_GB2312"/>
      <w:b/>
      <w:bCs/>
      <w:kern w:val="44"/>
      <w:sz w:val="44"/>
      <w:szCs w:val="44"/>
    </w:rPr>
  </w:style>
  <w:style w:type="character" w:customStyle="1" w:styleId="Char3">
    <w:name w:val="标题 Char"/>
    <w:link w:val="a9"/>
    <w:qFormat/>
    <w:rsid w:val="008D4697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Char">
    <w:name w:val="1.1 Char"/>
    <w:link w:val="11"/>
    <w:qFormat/>
    <w:rsid w:val="008D4697"/>
    <w:rPr>
      <w:rFonts w:ascii="Calibri" w:hAnsi="Calibri"/>
      <w:b/>
      <w:bCs/>
      <w:kern w:val="2"/>
      <w:sz w:val="30"/>
      <w:szCs w:val="32"/>
    </w:rPr>
  </w:style>
  <w:style w:type="character" w:customStyle="1" w:styleId="3Char">
    <w:name w:val="标题 3 Char"/>
    <w:link w:val="3"/>
    <w:semiHidden/>
    <w:qFormat/>
    <w:rsid w:val="008D4697"/>
    <w:rPr>
      <w:rFonts w:eastAsia="仿宋_GB2312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8D4697"/>
    <w:rPr>
      <w:rFonts w:ascii="Cambria" w:hAnsi="Cambria"/>
      <w:b/>
      <w:bCs/>
      <w:kern w:val="2"/>
      <w:sz w:val="32"/>
      <w:szCs w:val="32"/>
    </w:rPr>
  </w:style>
  <w:style w:type="character" w:customStyle="1" w:styleId="Char0">
    <w:name w:val="页脚 Char"/>
    <w:link w:val="a6"/>
    <w:uiPriority w:val="99"/>
    <w:qFormat/>
    <w:rsid w:val="008D469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204</Words>
  <Characters>1167</Characters>
  <Application>Microsoft Office Word</Application>
  <DocSecurity>0</DocSecurity>
  <Lines>9</Lines>
  <Paragraphs>2</Paragraphs>
  <ScaleCrop>false</ScaleCrop>
  <Company>Lenovo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法规修改决定电子报备格式标准及示例</dc:title>
  <dc:creator>Lenovo</dc:creator>
  <cp:lastModifiedBy>Zhanglb</cp:lastModifiedBy>
  <cp:revision>60</cp:revision>
  <cp:lastPrinted>2016-11-15T16:26:00Z</cp:lastPrinted>
  <dcterms:created xsi:type="dcterms:W3CDTF">2016-10-19T07:39:00Z</dcterms:created>
  <dcterms:modified xsi:type="dcterms:W3CDTF">2024-04-07T02:40:00Z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